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val="x-none" w:eastAsia="x-none"/>
        </w:rPr>
        <w:t>АННОТАЦИЯ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к Дополнительной предпрофессиональной общеобразовательной программе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в области музыкального искусства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val="x-none" w:eastAsia="x-none"/>
        </w:rPr>
        <w:t>«</w:t>
      </w: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Духовые и ударные инструменты</w:t>
      </w:r>
      <w:r w:rsidRPr="009647D0">
        <w:rPr>
          <w:rFonts w:eastAsia="Arial Unicode MS" w:cs="Times New Roman"/>
          <w:b/>
          <w:color w:val="000000"/>
          <w:szCs w:val="24"/>
          <w:lang w:val="x-none" w:eastAsia="x-none"/>
        </w:rPr>
        <w:t>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9647D0">
        <w:rPr>
          <w:rFonts w:eastAsia="Arial Unicode MS" w:cs="Times New Roman"/>
          <w:color w:val="000000"/>
          <w:szCs w:val="24"/>
          <w:lang w:val="x-none" w:eastAsia="x-none"/>
        </w:rPr>
        <w:tab/>
        <w:t>Дополнительная предпрофессиональная общеобразовательная программа в области музыкального искусства «</w:t>
      </w:r>
      <w:r w:rsidRPr="009647D0">
        <w:rPr>
          <w:rFonts w:eastAsia="Arial Unicode MS" w:cs="Times New Roman"/>
          <w:color w:val="000000"/>
          <w:szCs w:val="24"/>
          <w:lang w:eastAsia="x-none"/>
        </w:rPr>
        <w:t>Духовые и ударные инструменты</w:t>
      </w:r>
      <w:r w:rsidRPr="009647D0">
        <w:rPr>
          <w:rFonts w:eastAsia="Arial Unicode MS" w:cs="Times New Roman"/>
          <w:color w:val="000000"/>
          <w:szCs w:val="24"/>
          <w:lang w:val="x-none" w:eastAsia="x-none"/>
        </w:rPr>
        <w:t>» (далее – Программа» составлена в соответствии с Федеральными государственными требованиями (далее – ФГТ).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9647D0">
        <w:rPr>
          <w:rFonts w:eastAsia="Arial Unicode MS" w:cs="Times New Roman"/>
          <w:color w:val="000000"/>
          <w:szCs w:val="24"/>
          <w:lang w:val="x-none" w:eastAsia="x-none"/>
        </w:rPr>
        <w:tab/>
        <w:t>Программа направлена на: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9647D0">
        <w:rPr>
          <w:rFonts w:eastAsia="Arial Unicode MS" w:cs="Times New Roman"/>
          <w:color w:val="000000"/>
          <w:szCs w:val="24"/>
          <w:lang w:val="x-none" w:eastAsia="x-none"/>
        </w:rPr>
        <w:t>- выявление одаренных детей в области музыкального искусства в раннем детском возрасте;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val="x-none" w:eastAsia="x-none"/>
        </w:rPr>
        <w:t>- создание условий для художественного</w:t>
      </w:r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образования, эстетического воспитания, духовно – нравственного развития детей;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 музыкальной грамотности и стилевыми традициями;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приобретение детьми опыта творческой деятельности.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Образовательное учреждение имеет право реализовывать Программу в сокращенные сроки, а также по индивидуальным учебным планам с учетом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При приеме на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обучение по программе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содержит разделы образовательной, методической, творческой и культурно – просветительской деятельности. Данные виды деятельности, направлены на создание условий для достижения целей и выполнение задач образовательной деятельности.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в области музыкального исполнительства: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знания характерных особенностей музыкальных жанров и основных стилистических направлений;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умения грамотно исполнять музыкальные произведения как сольно, так и при игре в ансамбле;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навыков публичных выступлений.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в области теории и истории музыки: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знания музыкальной грамоты;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Освоение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Программы завершается итоговой аттестацией обучающихся, проводимой образовательным учреждением.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культуры РФ.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«Специальность»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«Специальность» является обязательной частью Программы, входит в предметную область «Музыкальное исполнительство» и находится во внутренней взаимосвязи со всеми учебными предметами Программы, направлен на приобретение детьми знаний, умений и навыков игры на флейте, опыта творческой деятельности, получения художественного образования, эстетического воспитания и духовно – нравственного  развития.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Цель программы: обеспечение развития музыкально – творческих способностей обучающегося на основе приобретенных знаний, умений и навыков в области скрипичного исполнительства, выявление одаренных детей в области музыкального исполнительства на скрипке и подготовки их дальнейшего к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«Духовые и ударные инструменты» и включает в себя приобретенные знания по музыкальной грамоте, чтение нот с листа, навыки сольной игры, концертной деятельности и самостоятельной работы.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8 лет. Форма проведения аудиторных учебных занятий -  индивидуальная, позволяет преподавателю построить содержание программы в соответствии с учебным планом и с особенностями развития каждого ученика. Продолжительность занятия – 45 минут.</w:t>
      </w: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Ворончагин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А.В.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Аннотация к рабочей программе по учебному предмету «Ансамбль»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ab/>
      </w:r>
      <w:r w:rsidRPr="009647D0">
        <w:rPr>
          <w:rFonts w:eastAsia="Arial Unicode MS" w:cs="Times New Roman"/>
          <w:color w:val="000000"/>
          <w:szCs w:val="24"/>
          <w:lang w:eastAsia="x-none"/>
        </w:rPr>
        <w:t>Учебный предмет «Ансамбль» является обязательной частью Программы, входит в предметную область «Музыкальное исполнительство» и находится во внутренней взаимосвязи со всеми учебными предметами Программы, направлен  на приобретение детьми знаний, умений и навыков игры на скрипке в ансамбле, опыта творческой деятельности, получения художественного образования, эстетического  воспитания и духовно – нравственного развития.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«Духовые и ударные  инструменты».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программы: целостное художественно – эстетическое развитие обучающихся и приобретение ими в процессе освоения программы музыкально – исполнительских и теоретических знаний,  умений и навыков игры в ансамбле.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списки рекомендуемой нотной и методической литературы, приведены формы и методы контроля, критерии оценок.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учебного предмета «Ансамбль» - 5 лет  (с 4 по 8 класс). Форма проведения аудиторного учебного занятия – урок. Занятия проводятся в соответствии с учебным планом. Продолжительность занятия – 45 минут.</w:t>
      </w: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Ворончагин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А.В.</w:t>
      </w: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lastRenderedPageBreak/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«Фортепиано»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«Фортепиано» является обязательной частью Программы, входит  в предметную область «Музыкальное исполнительство» и находится во внутренней взаимосвязи со всеми учебными предметами Программы, направлен на приобретение детьми знаний, умений и навыков игры на фортепиано, опыта творческой деятельности, получения художественного образования, эстетического воспитания и духовно – нравственного развития.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«Духовые и ударные  инструменты».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Цель программы:  целостное художественно – эстетическое развитие личности, раскрытие музыкальных способностей. Творческой индивидуальности обучающихся на основе приобретенных им базовых знаний,  умений и навыков игры на фортепиано.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</w: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Программа предусматривает индивидуальную форму работы с учащимися и ориентирована на развитие музыкально – творческих способностей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учащегося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на основе приобретенных им знаний, умений и навыков в области музыкального исполнительства; развивает умение самостоятельного разбора и разучивание на фортепиано несложных музыкальных произведений, владение основными видами фортепианной техники, использование технических приемов, позволяющих создать соответствующий художественный образ.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примерные репертуарные списки, даны годовые требования к зачетам, критерии оценок.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6 лет (с 3 по 8 классы). Форма проведения аудиторного учебного занятия – урок. Занятия проводятся в соответствии с учебным планом. Продолжительность – 45 минут.</w:t>
      </w: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Разработчик – Бобылева Е.В.</w:t>
      </w: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</w:t>
      </w: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«Хоровой класс»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«Хоровой класс» является обязательной частью Программы, входит в предметную область «Музыкальное исполнительство» и находится во внутренней взаимосвязи со всеми предметами Программы, направлен на создание условий для художественного образования. Эстетического воспитания, духовно – нравственного развития детей. Приобретения ими основ исполнительской хоровой культуры,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«Струнные инструменты», «Духовые и ударные инструменты», «Народные инструменты», 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программы: развитие музыкально – творческих способностей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учащегося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на основе приобретенных им знаний, умений и навыков в области хорового исполнительства.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Форма проведения аудиторного учебного занятия – групповая. Занятия проводятся в соответствии с учебным планом.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примерные репертуарные списки, даны требования к уровню подготовки обучающихся, формы и методы контроля, системы оценок.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Разработчик – Калмыкова Е.В.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lastRenderedPageBreak/>
        <w:t xml:space="preserve"> </w:t>
      </w: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«Сольфеджио»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«Сольфеджио»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«Сольфеджио»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 «Духовые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 – создание условий для художественного образования, эстетического воспитания, развитие интереса к классической музыке и музыкальному творчеству, музыкальных способностей, освоение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музыкальной грамоты,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8 лет.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Т.Л., Ткачева Т.П.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«Слушание музыки»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«Слушание музыки»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«Слушание музыки»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 «Духовые и ударные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Цель программы: воспитание культуры слушания и восприятия музыки на основе формирования представлений о музыке как виде искусства через знакомство с широким кругом музыкальных произведений, формирование навыков восприятия образной и музыкальной сторон музыкальных произведений разных жанров, воспитание эмоционального и интеллектуального отклика в процессе слушания, развитие ассоциативно – образного мышления. Программа направлена на создание предпосылок для творческого, музыкального и личностного развития обучающихся, формирование эстетических взглядов на основе эмоциональной отзывчивости и овладения навыками восприятия музыкальных произведений.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3 года.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Т.Л., Смирнова Е.Ю., Старкова И.М., Ткачева Т.П.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«Музыкальная литература»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Учебный предмет «Музыкальная литература (зарубежная и отечественная)»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«Музыкальная литература»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«Духовые и ударные инструменты», «Духовые инструменты», «Хоровое пение»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 – развитие музыкально – творческих способностей учащегося на основе формирования комплекса знаний, умений и навыков, позволяющих самостоятельно воспринимать, осваивать различные произведения отечественных и зарубежных композиторов, а также выявление одаренных детей с целью их подготовки к поступлению в образовательные учреждения, реализующие основные профессиональные  образовательные программы в области музыкального искусства.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Срок освоения программы – 5 лет (с 4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го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по 8 классы). Форма проведения аудиторного учебного занятия – мелкогрупповая (от 4 – х до 10 человек).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>Занятия проводятся в соответствии с учебным планом.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Т.Л., Ткачева Т.П.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bookmarkStart w:id="0" w:name="_GoBack"/>
      <w:bookmarkEnd w:id="0"/>
      <w:r w:rsidRPr="009647D0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«Теория музыки»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«Теория музыки» является вариативной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«Теория музыки»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 «Духовые и ударные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 – создание условий для художественного образования, эстетического воспитания, развитие интереса к классической музыке и музыкальному творчеству, музыкальных способностей, освоение </w:t>
      </w:r>
      <w:proofErr w:type="gramStart"/>
      <w:r w:rsidRPr="009647D0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музыкальной грамоты,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1 год.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9647D0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9647D0">
        <w:rPr>
          <w:rFonts w:eastAsia="Arial Unicode MS" w:cs="Times New Roman"/>
          <w:color w:val="000000"/>
          <w:szCs w:val="24"/>
          <w:lang w:eastAsia="x-none"/>
        </w:rPr>
        <w:t xml:space="preserve"> К.В.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rPr>
          <w:rFonts w:eastAsia="Arial Unicode MS" w:cs="Times New Roman"/>
          <w:color w:val="000000"/>
          <w:szCs w:val="24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lastRenderedPageBreak/>
        <w:t xml:space="preserve">Аннотация к рабочей программе по учебному предмету 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9647D0">
        <w:rPr>
          <w:rFonts w:eastAsia="Arial Unicode MS" w:cs="Times New Roman"/>
          <w:b/>
          <w:color w:val="000000"/>
          <w:szCs w:val="24"/>
          <w:lang w:eastAsia="x-none"/>
        </w:rPr>
        <w:t>«Ритмика»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«Ритмика» является вариативной частью Программы и находится во внутренней взаимосвязи с учебными предметами Программы «Сольфеджио» и «Слушание музыки».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«Ритмика»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«Духовые и ударные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Цель программы: развитие музыкальности и ритмичности детей, помощь им  в овладении знаниями по теории музыки,  наиболее характерными элементами музыкального языка, полученными на уроках сольфеджио. Ритмика помогает учащимся в овладении инструментом, в усвоении музыкально – теоретических знаний, формирует их эстетический вкус, расширяет кругозор. Художественная ценность музыки и естественная органичная связь движений с музыкой представляют собой необходимую характерную особенность занятий по ритмике. Внимательное слушание музыки, активное и эмоциональное её восприятие, анализ её содержания и музыкально – выразительных средств,  происходящих в процессе движения,  расширяет возможности воспитательного воздействия на учащихся,  не только повышая их музыкальную грамотность, но также совершенствуя их двигательные навыки. Программа направлена на создание предпосылок для творческого, музыкального и личностного развития обучающихся, формирование эстетических взглядов на основе эмоциональной отзывчивости и овладения навыками восприятия музыкальных произведений через движение.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2 года.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9647D0">
        <w:rPr>
          <w:rFonts w:eastAsia="Arial Unicode MS" w:cs="Times New Roman"/>
          <w:color w:val="000000"/>
          <w:szCs w:val="24"/>
          <w:lang w:eastAsia="x-none"/>
        </w:rPr>
        <w:tab/>
        <w:t>Разработчик – Старкова И.М.</w:t>
      </w: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9647D0" w:rsidRPr="009647D0" w:rsidRDefault="009647D0" w:rsidP="009647D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FF435D" w:rsidRDefault="00FF435D"/>
    <w:sectPr w:rsidR="00FF435D" w:rsidSect="00F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10C"/>
    <w:rsid w:val="0086010C"/>
    <w:rsid w:val="009647D0"/>
    <w:rsid w:val="00F456E9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2016-05-26T12:06:00Z</dcterms:created>
  <dcterms:modified xsi:type="dcterms:W3CDTF">2016-05-26T12:08:00Z</dcterms:modified>
</cp:coreProperties>
</file>