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>АННОТАЦИЯ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к Дополнительной предпрофессиональной общеобразовательной программе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в области </w:t>
      </w: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изобразите</w:t>
      </w: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льного искусства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>«</w:t>
      </w: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Живопись</w:t>
      </w:r>
      <w:r w:rsidRPr="004B1F57">
        <w:rPr>
          <w:rFonts w:eastAsia="Arial Unicode MS" w:cs="Times New Roman"/>
          <w:b/>
          <w:color w:val="000000"/>
          <w:szCs w:val="24"/>
          <w:lang w:val="x-none" w:eastAsia="x-none"/>
        </w:rPr>
        <w:t>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4B1F57">
        <w:rPr>
          <w:rFonts w:eastAsia="Arial Unicode MS" w:cs="Times New Roman"/>
          <w:color w:val="000000"/>
          <w:szCs w:val="24"/>
          <w:lang w:val="x-none" w:eastAsia="x-none"/>
        </w:rPr>
        <w:tab/>
        <w:t>Дополнительная предпрофессиональная общеобразовательная программа в области</w:t>
      </w:r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изобразите</w:t>
      </w:r>
      <w:r w:rsidRPr="004B1F57">
        <w:rPr>
          <w:rFonts w:eastAsia="Arial Unicode MS" w:cs="Times New Roman"/>
          <w:color w:val="000000"/>
          <w:szCs w:val="24"/>
          <w:lang w:val="x-none" w:eastAsia="x-none"/>
        </w:rPr>
        <w:t>льного искусства «</w:t>
      </w:r>
      <w:r w:rsidRPr="004B1F57">
        <w:rPr>
          <w:rFonts w:eastAsia="Arial Unicode MS" w:cs="Times New Roman"/>
          <w:color w:val="000000"/>
          <w:szCs w:val="24"/>
          <w:lang w:eastAsia="x-none"/>
        </w:rPr>
        <w:t>Живопись</w:t>
      </w:r>
      <w:r w:rsidRPr="004B1F57">
        <w:rPr>
          <w:rFonts w:eastAsia="Arial Unicode MS" w:cs="Times New Roman"/>
          <w:color w:val="000000"/>
          <w:szCs w:val="24"/>
          <w:lang w:val="x-none" w:eastAsia="x-none"/>
        </w:rPr>
        <w:t>» (далее – Программа» составлена в соответствии с Федеральными государственными требованиями (далее – ФГТ).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4B1F57">
        <w:rPr>
          <w:rFonts w:eastAsia="Arial Unicode MS" w:cs="Times New Roman"/>
          <w:color w:val="000000"/>
          <w:szCs w:val="24"/>
          <w:lang w:val="x-none" w:eastAsia="x-none"/>
        </w:rPr>
        <w:tab/>
        <w:t>Программа направлена на: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4B1F57">
        <w:rPr>
          <w:rFonts w:eastAsia="Arial Unicode MS" w:cs="Times New Roman"/>
          <w:color w:val="000000"/>
          <w:szCs w:val="24"/>
          <w:lang w:val="x-none" w:eastAsia="x-none"/>
        </w:rPr>
        <w:t xml:space="preserve">- выявление одаренных детей в области </w:t>
      </w:r>
      <w:r w:rsidRPr="004B1F57">
        <w:rPr>
          <w:rFonts w:eastAsia="Arial Unicode MS" w:cs="Times New Roman"/>
          <w:color w:val="000000"/>
          <w:szCs w:val="24"/>
          <w:lang w:eastAsia="x-none"/>
        </w:rPr>
        <w:t>изобразите</w:t>
      </w:r>
      <w:r w:rsidRPr="004B1F57">
        <w:rPr>
          <w:rFonts w:eastAsia="Arial Unicode MS" w:cs="Times New Roman"/>
          <w:color w:val="000000"/>
          <w:szCs w:val="24"/>
          <w:lang w:val="x-none" w:eastAsia="x-none"/>
        </w:rPr>
        <w:t>льного искусства в раннем детском возрасте;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val="x-none" w:eastAsia="x-none"/>
        </w:rPr>
        <w:t>- создание условий для художественного</w:t>
      </w:r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образования, эстетического воспитания, духовно – нравственного развития детей;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приобретение детьми знаний, умений и навыков в области изобразительного искусства;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приобретение детьми опыта творческой деятельности;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овладение детьми духовными и культурными ценностями народов мира;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Образовательное учреждение имеет право реализовывать Программу в сокращенные сроки, а также по индивидуальным учебным планам с учетом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ab/>
      </w:r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При приеме на 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обучение по программе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«Живопись» образовательное учреждение проводит отбор детей с целью выявления их способностей. Отбор детей проводится в форме творческих заданий, позволяющих определить наличие  способностей  к художественно – исполнительской деятельности. Дополнительно 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поступающий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может представить самостоятельно выполненную творческую работу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содержит разделы образовательной, методической, творческой и культурно – просветительской деятельности. Данные виды деятельности, направлены на создание условий для достижения целей и выполнение задач образовательной деятельности.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в области художественного творчества: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знания основных видов народного художественного творчества;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умения грамотно изображать с натуры и по памяти предметы (объекты) окружающего мира;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навыков копирования лучших образцов различных художественных ремесел;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навыков подготовки работ к экспозиции.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в области пленэрных занятий: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 знания об объектах живой природы, особенности работы над пейзажем, архитектурными мотивами;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 плановости;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lastRenderedPageBreak/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в  области истории искусств: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знания основных этапов развития декоративно – прикладного и изобразительного искусства;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периоды;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- умения использовать полученные теоретические знания в художественной деятельности.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Освоение 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Программы завершается итоговой аттестацией обучающихся, проводимой образовательным учреждением.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культуры РФ.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«Основы изобразительной грамоты и рисования»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«Основы изобразительной грамоты и рисования» является обязательной частью Программы, входит в предметную область «Художественное творчество» и находится во внутренней взаимосвязи со всеми учебными предметами Программы, является базовой составляющей для последующего изучения предметов в области изобразительного искусства, призван развивать образное мышление и воображение ребёнка, внимание, наблюдательность, зрительную память.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Цель программы: выявление одарённых детей в области изобразительного искусства в раннем детском возрасте, формирование у детей младшего школьного возраста комплекса начальных знаний,  умений и навыков в области изобразительного искусства, формирование понимания основ художественной культуры, как неотъемлемой части культуры духовной, подготовке обучающихся  к поступлению в образовательные учреждения, реализующие образовательные программы среднего профессионального образования.</w:t>
      </w:r>
      <w:proofErr w:type="gramEnd"/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изобразительного искусства «Живопись» и включает в себя овладение различными техниками изобразительного искусства и основами художественной грамоты, творческое использование полученных умений и практических навыков, развитие художественного вкуса, фантазии, пространственного воображения.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8 лет. Форма проведения аудиторных учебных занятий -  индивидуальная, позволяет преподавателю построить содержание программы в соответствии с учебным планом и с особенностями развития каждого ученика. Продолжительность занятия – 45 минут.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Преснякова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Я.Н.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Аннотация к рабочей программе по учебному предмету «Декоративно – прикладное искусство»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ab/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Учебный предмет «Декоративно – прикладное искусство» является обязательной частью Программы, входит в предметную область «Художественное творчество» и находится во внутренней взаимосвязи со всеми учебными предметами Программы, направлен  на создание условий для познания учащимися приёмов работы в различных материалах и  техниках, на выявление и развитие потенциальных творческих способностей каждого ребёнка, на формирование основ целостного восприятия </w:t>
      </w:r>
      <w:r w:rsidRPr="004B1F57">
        <w:rPr>
          <w:rFonts w:eastAsia="Arial Unicode MS" w:cs="Times New Roman"/>
          <w:color w:val="000000"/>
          <w:szCs w:val="24"/>
          <w:lang w:eastAsia="x-none"/>
        </w:rPr>
        <w:lastRenderedPageBreak/>
        <w:t>эстетической культуры через пробуждение интереса к народному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искусству, искусству родного края.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изобразительного искусства «Декоративно – прикладное искусство».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Цель программы: целостное художественно – эстетическое развитие обучающихся и приобретение ими в процессе освоения программы комплекса начальных знаний, умений и навыков в области декоративно – прикладного искусства, сформировать стойкий интерес к художественной деятельности.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списки рекомендуемой методической литературы, приведены формы и методы контроля, критерии оценок.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учебного предмета «Декоративно – прикладное искусство» - 3 года (с 1 по 3 класс). Форма проведения аудиторного учебного занятия – урок. Занятия проводятся в соответствии с учебным планом. Продолжительность занятия – 45 минут.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Преснякова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Я.Н.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«Лепка»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«Лепка» является обязательной частью Программы, входит  в предметную область «Художественное творчество» и находится во внутренней взаимосвязи со всеми учебными предметами Программы, направлен на обучение объемному изображению предметов, предполагает обязательную работу с натуры и выполнение композиционных заданий. Программа учебного предмета построена на последовательном освоении объемной формы и пространства, с постепенным усложнением решаемых задач. Охватывает работу в разных пластических материалах, изучает их технические особенности, приемы и способы работы с этими материалами. Программа включает изучение народной керамики (НХП), предполагающей получение знаний в области традиций культуры и искусства.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изобразительного искусства «Лепка».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Цель программы:  создание условий для творческого развития детей, развития художественных способностей, эстетического воспитания, эмоционально – нравственной отзывчивости ребенка, умение видеть прекрасное в жизни и в искусстве, его социальной реализации; выявление одаренных детей в области изобразительного искусства в раннем возрасте; формирование у детей комплекса начальных знаний в области изобразительного искусства, практических умений и навыков в работе с объемной формой, интереса к художественному творчеству, позволяющих в дальнейшем осваивать учебный предмет «Скульптура».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списки методической и учебной литературы, указаны требования к уровню подготовки, критерии оценок.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3 года (с 1 по 3 классы). Форма проведения аудиторного учебного занятия – урок. Занятия проводятся в соответствии с учебным планом. Продолжительность – 45 минут.</w:t>
      </w: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Гарифуллина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А.Н.</w:t>
      </w: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lastRenderedPageBreak/>
        <w:t xml:space="preserve"> </w:t>
      </w: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«Рисунок»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«Рисунок» является обязательной частью Программы, входит в предметную область «Художественное творчество» и находится во внутренней взаимосвязи со всеми предметами Программы, направлен на формирование глубинных основ познания окружающего мира, системного развития умений и навыков. В начальных классах дается представление об основах перспективы, понятия о светотеневых отношениях, некоторые сведения о пропорциях животных и человека. На завершающем этапе обучения происходит ознакомление с основами пластической анатомии, принципами линейного и тонального рисования головы человека. Значительно расширяются и усложняются композиционные и пространственные задачи в рисовании натюрмортов и интерьеров. Последний год обучения включает задания, ориентированные на подготовку учащихся к поступлению в профессиональные учебные заведения.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 искусства «Живопись», 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программы: развитие в детях понимание художественно – эстетических основ, гуманистического взгляда на окружающую среду, развить творческие индивидуальные способности в процессе освоения программы художественно – исполнительских и теоретических знаний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.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у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>мений и навыков по учебному предмету,  подготовка одаренных детей к поступлению в специальные учебные заведения, реализующие профессиональные образовательные программы в области изобразительного искусства.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Форма проведения аудиторного учебного занятия – групповая. Занятия проводятся в соответствии с учебным планом.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списки методической и учебной литературы, даны требования к уровню подготовки обучающихся, формы и методы контроля, системы оценок.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Болюх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П.И.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</w:t>
      </w: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«Живопись»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«Живопись» является обязательной частью Программы, входит в предметную область «Художественное творчество» и находится во внутренней взаимосвязи со всеми учебными предметами Программы, направлен на изучение свойств живописных материалов, их возможностей и качеств, художественных и эстетических свой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ств  цв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>ета,  основных закономерностей создания цветового строя.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«Живопись»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Цель программы – художественно – эстетическое развитие личности учащегося на основе приобретенных знаний, умений и навыков, а также  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5 лет (с 4 по 8 классы).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lastRenderedPageBreak/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Разработчик – Воропаева Е.Ю.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«Станковая композиция»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«Станковая композиция» является обязательной частью Программы, входит в предметную область «Художественное творчество» и находится во внутренней взаимосвязи со всеми учебными предметами Программы.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«Станковая композиция»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программы: развитие творческих способностей </w:t>
      </w:r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детей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на основе приобретенных ими теоретических и практических знаний,  умений и навыков в процессе освоении данной программы. Это обеспечивает возможность творческого роста в качестве самодеятельных художников или выявление одаренных детей в области изобразительного искусства и подготовка их к поступлению в профессиональные художественные учебные заведения среднего звена.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5  лет (с 4 по  8 классы).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</w: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Разработчик – Гурская Т.Б.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«Беседы об искусстве»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«Беседы об искусстве» является обязательной частью Программы, входит в предметную область «История искусств» и находится во внутренней взаимосвязи со всеми учебными предметами Программы.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«Беседы об искусстве»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 – сформировать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знание особенностей языка различных видов искусства; первичные навыки анализа произведения искусства; навыки восприятия художественного образа.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Срок освоения программы – 3 года  (с 1 –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го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по 3 классы). Форма проведения аудиторного учебного занятия – мелкогрупповая (от 4 – х до 10 человек).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>Занятия проводятся в соответствии с учебным планом.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Разработчик – Ломакова А.В.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lastRenderedPageBreak/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«История изобразительного искусства»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«История изобразительного искусства» входит в обязательную часть Программы, входит в предметную область «История искусств» и находится во внутренней взаимосвязи со всеми учебными предметами Программы.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«История изобразительного искусства» составлена на основании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 – приобретение обучающимися знаний основных этапов развития изобразительного искусства; знаний основных видов народного художественного творчества, его особенностей, народных истоков декоративно – прикладного искусства; знания основных художественных школ в </w:t>
      </w:r>
      <w:proofErr w:type="spellStart"/>
      <w:proofErr w:type="gramStart"/>
      <w:r w:rsidRPr="004B1F57">
        <w:rPr>
          <w:rFonts w:eastAsia="Arial Unicode MS" w:cs="Times New Roman"/>
          <w:color w:val="000000"/>
          <w:szCs w:val="24"/>
          <w:lang w:eastAsia="x-none"/>
        </w:rPr>
        <w:t>западно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– европейском</w:t>
      </w:r>
      <w:proofErr w:type="gram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и русском изобразительном искусстве; умения в устной и письменной форме излагать свои мысли о творчестве художников; проводить ассоциативные связи с другими видами искусств.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5 лет (4 – 5 классы). Форма проведения аудиторного учебного занятия – групповая и мелкогрупповая. Занятия проводятся в соответствии с учебным планом.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Разработчик – Ломакова А.В.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«Пленэр»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Пленер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>» является обязательной частью Программы, входит в предметную область «Пленэрные занятия» и находится во внутренней взаимосвязи со всеми учебными предметами Программы, направлен на приобретение навыков построения воздушной и линейной перспективы, наблюдения за изменением цвета и света в живой природе, зарисовки с натуры животных, людей и архитектуры. Все эти навыки найдут свое достойное применение и развитие в станковой композиции, скульптуре,  рисунке.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«Пленэр»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Цель программы – художественно – эстетическое развитие личности ребенка, раскрытие творческого потенциала, приобретение в процессе освоения программы художественно – исполнительских и теоретических знаний, воспитание любви и бережного отношения к родной природе.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5 лет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Разработчик – Воропаева Е.Ю.</w:t>
      </w: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bookmarkStart w:id="0" w:name="_GoBack"/>
      <w:bookmarkEnd w:id="0"/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rPr>
          <w:rFonts w:eastAsia="Arial Unicode MS" w:cs="Times New Roman"/>
          <w:color w:val="000000"/>
          <w:szCs w:val="24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lastRenderedPageBreak/>
        <w:t xml:space="preserve">Аннотация к рабочей программе по учебному предмету 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4B1F57">
        <w:rPr>
          <w:rFonts w:eastAsia="Arial Unicode MS" w:cs="Times New Roman"/>
          <w:b/>
          <w:color w:val="000000"/>
          <w:szCs w:val="24"/>
          <w:lang w:eastAsia="x-none"/>
        </w:rPr>
        <w:t>«Скульптура»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«Скульптура» является вариативной частью Программы и находится во внутренней взаимосвязи с учебными предметами Программы.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«Скульптура»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в соответствии с объемом времени, предусмотренным на данный предмет ФГТ.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Цель программы:  создание условий для творческого развития детей, развития художественных способностей, эстетического воспитания, эмоционально – нравственной отзывчивости ребенка, умение видеть прекрасное в жизни и в искусстве, его социальной реализации; выявление одаренных детей в области изобразительного искусства в раннем возрасте; формирование у детей комплекса начальных знаний в области изобразительного искусства, практических умений и навыков в работе с объемной формой, интереса к художественному творчеству.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5 лет.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4B1F5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 </w:t>
      </w:r>
      <w:proofErr w:type="spellStart"/>
      <w:r w:rsidRPr="004B1F57">
        <w:rPr>
          <w:rFonts w:eastAsia="Arial Unicode MS" w:cs="Times New Roman"/>
          <w:color w:val="000000"/>
          <w:szCs w:val="24"/>
          <w:lang w:eastAsia="x-none"/>
        </w:rPr>
        <w:t>Гарифуллина</w:t>
      </w:r>
      <w:proofErr w:type="spellEnd"/>
      <w:r w:rsidRPr="004B1F57">
        <w:rPr>
          <w:rFonts w:eastAsia="Arial Unicode MS" w:cs="Times New Roman"/>
          <w:color w:val="000000"/>
          <w:szCs w:val="24"/>
          <w:lang w:eastAsia="x-none"/>
        </w:rPr>
        <w:t xml:space="preserve"> А.Н.</w:t>
      </w: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4B1F57" w:rsidRPr="004B1F57" w:rsidRDefault="004B1F57" w:rsidP="004B1F5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FF435D" w:rsidRDefault="00FF435D"/>
    <w:sectPr w:rsidR="00FF435D" w:rsidSect="00F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ED5"/>
    <w:rsid w:val="004B1F57"/>
    <w:rsid w:val="009D3ED5"/>
    <w:rsid w:val="00F456E9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2016-05-26T12:11:00Z</dcterms:created>
  <dcterms:modified xsi:type="dcterms:W3CDTF">2016-05-26T12:14:00Z</dcterms:modified>
</cp:coreProperties>
</file>